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901C3" w:rsidRPr="004C125B" w:rsidRDefault="006265FB">
      <w:pPr>
        <w:jc w:val="center"/>
        <w:rPr>
          <w:rFonts w:ascii="Bookman Old Style" w:hAnsi="Bookman Old Style"/>
        </w:rPr>
      </w:pPr>
      <w:r w:rsidRPr="004C125B">
        <w:rPr>
          <w:rFonts w:ascii="Bookman Old Style" w:hAnsi="Bookman Old Style"/>
          <w:b/>
        </w:rPr>
        <w:t xml:space="preserve">Unit 1: Foundation of American Government </w:t>
      </w:r>
    </w:p>
    <w:tbl>
      <w:tblPr>
        <w:tblStyle w:val="a"/>
        <w:tblW w:w="14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940"/>
        <w:gridCol w:w="7650"/>
        <w:gridCol w:w="1170"/>
        <w:gridCol w:w="810"/>
        <w:gridCol w:w="1026"/>
      </w:tblGrid>
      <w:tr w:rsidR="004C125B" w:rsidTr="00AC3D6C">
        <w:trPr>
          <w:trHeight w:val="575"/>
        </w:trPr>
        <w:tc>
          <w:tcPr>
            <w:tcW w:w="680" w:type="dxa"/>
          </w:tcPr>
          <w:p w:rsidR="004C125B" w:rsidRDefault="004C125B" w:rsidP="004C125B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940" w:type="dxa"/>
          </w:tcPr>
          <w:p w:rsidR="004C125B" w:rsidRDefault="00F66E12" w:rsidP="004C125B">
            <w:pPr>
              <w:jc w:val="center"/>
            </w:pPr>
            <w:r>
              <w:rPr>
                <w:b/>
              </w:rPr>
              <w:t>Essential Question</w:t>
            </w:r>
          </w:p>
        </w:tc>
        <w:tc>
          <w:tcPr>
            <w:tcW w:w="7650" w:type="dxa"/>
          </w:tcPr>
          <w:p w:rsidR="004C125B" w:rsidRDefault="00F66E12" w:rsidP="00050BEF">
            <w:pPr>
              <w:jc w:val="center"/>
              <w:rPr>
                <w:b/>
              </w:rPr>
            </w:pPr>
            <w:r>
              <w:rPr>
                <w:b/>
              </w:rPr>
              <w:t>Key Vocab</w:t>
            </w:r>
          </w:p>
          <w:p w:rsidR="001B7F0D" w:rsidRDefault="001B7F0D" w:rsidP="001B7F0D">
            <w:pPr>
              <w:jc w:val="center"/>
            </w:pPr>
            <w:r>
              <w:rPr>
                <w:b/>
              </w:rPr>
              <w:t>Highlight any terms that you missed on your quiz</w:t>
            </w:r>
          </w:p>
        </w:tc>
        <w:tc>
          <w:tcPr>
            <w:tcW w:w="1170" w:type="dxa"/>
          </w:tcPr>
          <w:p w:rsidR="004C125B" w:rsidRDefault="004C125B" w:rsidP="004C125B">
            <w:pPr>
              <w:jc w:val="center"/>
            </w:pPr>
            <w:r>
              <w:rPr>
                <w:b/>
              </w:rPr>
              <w:t>Reflection</w:t>
            </w:r>
          </w:p>
        </w:tc>
        <w:tc>
          <w:tcPr>
            <w:tcW w:w="810" w:type="dxa"/>
          </w:tcPr>
          <w:p w:rsidR="004C125B" w:rsidRDefault="004C125B" w:rsidP="004C125B">
            <w:pPr>
              <w:jc w:val="center"/>
            </w:pPr>
            <w:r>
              <w:rPr>
                <w:b/>
              </w:rPr>
              <w:t>Quiz Grade</w:t>
            </w:r>
          </w:p>
        </w:tc>
        <w:tc>
          <w:tcPr>
            <w:tcW w:w="1026" w:type="dxa"/>
          </w:tcPr>
          <w:p w:rsidR="004C125B" w:rsidRDefault="00F66E12" w:rsidP="004C125B">
            <w:pPr>
              <w:jc w:val="center"/>
            </w:pPr>
            <w:r>
              <w:rPr>
                <w:b/>
              </w:rPr>
              <w:t>Mastery on Test</w:t>
            </w:r>
            <w:r w:rsidR="004C125B">
              <w:rPr>
                <w:b/>
              </w:rPr>
              <w:t xml:space="preserve"> 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/>
        </w:tc>
        <w:tc>
          <w:tcPr>
            <w:tcW w:w="2940" w:type="dxa"/>
          </w:tcPr>
          <w:p w:rsidR="00AC3D6C" w:rsidRPr="0004093F" w:rsidRDefault="00AC3D6C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1.1 to identify the E</w:t>
            </w:r>
            <w:r w:rsidR="004A2CDC" w:rsidRPr="0004093F">
              <w:rPr>
                <w:b/>
                <w:sz w:val="20"/>
                <w:szCs w:val="20"/>
              </w:rPr>
              <w:t>nglish documents that influenced</w:t>
            </w:r>
            <w:r w:rsidRPr="0004093F">
              <w:rPr>
                <w:b/>
                <w:sz w:val="20"/>
                <w:szCs w:val="20"/>
              </w:rPr>
              <w:t xml:space="preserve"> American colonial government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Magna Carta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Rule of Law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Due Process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Parliament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English Bill of Rights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 xml:space="preserve">Common Law 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32C7C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precedent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9420E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</w:tcPr>
                <w:p w:rsidR="009420E3" w:rsidRPr="009420E3" w:rsidRDefault="009420E3" w:rsidP="009420E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C3D6C" w:rsidRPr="009420E3" w:rsidRDefault="00AC3D6C" w:rsidP="009420E3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940" w:type="dxa"/>
          </w:tcPr>
          <w:p w:rsidR="00AC3D6C" w:rsidRPr="0004093F" w:rsidRDefault="00AC3D6C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1.2 Identify Enlightenment theories that have impacted significant American Documents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Hobbes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Locke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Natural Rights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Social Contract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Rousseau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Popular sovereignty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self government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 xml:space="preserve">Montesquieu 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Separation of Powers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02176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Checks and Balances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9420E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</w:tcPr>
                <w:p w:rsidR="009420E3" w:rsidRPr="009420E3" w:rsidRDefault="009420E3" w:rsidP="009420E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C3D6C" w:rsidRPr="009420E3" w:rsidRDefault="00AC3D6C" w:rsidP="009420E3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940" w:type="dxa"/>
          </w:tcPr>
          <w:p w:rsidR="00AC3D6C" w:rsidRPr="0004093F" w:rsidRDefault="00AC3D6C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1.3 To identify the causes of the American Revolution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American Revolution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Navigation Acts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French and Indian War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Proclamation of 1763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Stamp Act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Townshend Acts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Boston Massacre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Tea Act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Boston Tea Party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Intolerable Acts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Lexington and Concord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Common Sense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Mercantilism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First/Second Continental Congress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474FE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Declaration of Independence</w:t>
                  </w:r>
                </w:p>
              </w:tc>
            </w:tr>
          </w:tbl>
          <w:p w:rsidR="00AC3D6C" w:rsidRPr="009420E3" w:rsidRDefault="00AC3D6C" w:rsidP="009420E3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  <w:tr w:rsidR="000E3057" w:rsidTr="000E3057">
        <w:trPr>
          <w:trHeight w:val="1008"/>
        </w:trPr>
        <w:tc>
          <w:tcPr>
            <w:tcW w:w="680" w:type="dxa"/>
          </w:tcPr>
          <w:p w:rsidR="000E3057" w:rsidRDefault="000E3057" w:rsidP="000E3057">
            <w:pPr>
              <w:jc w:val="center"/>
            </w:pPr>
          </w:p>
        </w:tc>
        <w:tc>
          <w:tcPr>
            <w:tcW w:w="2940" w:type="dxa"/>
          </w:tcPr>
          <w:p w:rsidR="000E3057" w:rsidRPr="0004093F" w:rsidRDefault="000E3057" w:rsidP="000E3057">
            <w:pPr>
              <w:jc w:val="center"/>
              <w:rPr>
                <w:b/>
                <w:sz w:val="20"/>
                <w:szCs w:val="20"/>
              </w:rPr>
            </w:pPr>
            <w:r w:rsidRPr="0004093F">
              <w:rPr>
                <w:b/>
                <w:sz w:val="20"/>
                <w:szCs w:val="20"/>
              </w:rPr>
              <w:t>1.4 To identify the Enlightenment ideals in the Declaration of Independence</w:t>
            </w:r>
          </w:p>
        </w:tc>
        <w:tc>
          <w:tcPr>
            <w:tcW w:w="7650" w:type="dxa"/>
          </w:tcPr>
          <w:p w:rsidR="000E3057" w:rsidRPr="009420E3" w:rsidRDefault="00050BEF" w:rsidP="009420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420E3">
              <w:rPr>
                <w:rFonts w:asciiTheme="minorHAnsi" w:hAnsiTheme="minorHAnsi"/>
                <w:sz w:val="20"/>
                <w:szCs w:val="20"/>
              </w:rPr>
              <w:t xml:space="preserve">Declaration of Independence </w:t>
            </w:r>
          </w:p>
        </w:tc>
        <w:tc>
          <w:tcPr>
            <w:tcW w:w="1170" w:type="dxa"/>
          </w:tcPr>
          <w:p w:rsidR="000E3057" w:rsidRPr="004219C9" w:rsidRDefault="000E3057" w:rsidP="000E305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0E3057" w:rsidRPr="004219C9" w:rsidRDefault="000E3057" w:rsidP="000E305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0E3057" w:rsidRPr="004219C9" w:rsidRDefault="000E3057" w:rsidP="000E305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0E3057" w:rsidRPr="004219C9" w:rsidRDefault="000E3057" w:rsidP="000E3057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0E3057" w:rsidRDefault="000E3057" w:rsidP="000E3057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0E3057" w:rsidRDefault="000E3057" w:rsidP="000E3057">
            <w:pPr>
              <w:jc w:val="center"/>
            </w:pPr>
            <w:r>
              <w:t>Y    /     N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940" w:type="dxa"/>
          </w:tcPr>
          <w:p w:rsidR="00AC3D6C" w:rsidRPr="0004093F" w:rsidRDefault="000E3057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1.5</w:t>
            </w:r>
            <w:r w:rsidR="00AC3D6C" w:rsidRPr="0004093F">
              <w:rPr>
                <w:b/>
                <w:sz w:val="20"/>
                <w:szCs w:val="20"/>
              </w:rPr>
              <w:t xml:space="preserve"> To identify the problems of the American Revolution that caused the need for a stronger central </w:t>
            </w:r>
            <w:proofErr w:type="spellStart"/>
            <w:r w:rsidR="00AC3D6C" w:rsidRPr="0004093F">
              <w:rPr>
                <w:b/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625B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Articles of Confederation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625B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Shays’ Rebellion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625B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 xml:space="preserve">Land Ordinance 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625B9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Northwest Ordinance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9420E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</w:tcPr>
                <w:p w:rsidR="009420E3" w:rsidRPr="009420E3" w:rsidRDefault="009420E3" w:rsidP="009420E3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C3D6C" w:rsidRPr="009420E3" w:rsidRDefault="00AC3D6C" w:rsidP="009420E3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940" w:type="dxa"/>
          </w:tcPr>
          <w:p w:rsidR="00AC3D6C" w:rsidRPr="0004093F" w:rsidRDefault="000E3057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1.6</w:t>
            </w:r>
            <w:r w:rsidR="00AC3D6C" w:rsidRPr="0004093F">
              <w:rPr>
                <w:b/>
                <w:sz w:val="20"/>
                <w:szCs w:val="20"/>
              </w:rPr>
              <w:t xml:space="preserve"> To identify the compromises debated at the Constitutional Convention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9A0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Constitution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9A0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VA Plan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9A0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NJ Plan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9A0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Great Compromise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9A0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3/5 Compromise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9A015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Electoral College</w:t>
                  </w:r>
                </w:p>
              </w:tc>
            </w:tr>
          </w:tbl>
          <w:p w:rsidR="00AC3D6C" w:rsidRPr="009420E3" w:rsidRDefault="00AC3D6C" w:rsidP="009420E3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940" w:type="dxa"/>
          </w:tcPr>
          <w:p w:rsidR="00AC3D6C" w:rsidRPr="0004093F" w:rsidRDefault="000E3057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1.7</w:t>
            </w:r>
            <w:r w:rsidR="00AC3D6C" w:rsidRPr="0004093F">
              <w:rPr>
                <w:b/>
                <w:sz w:val="20"/>
                <w:szCs w:val="20"/>
              </w:rPr>
              <w:t xml:space="preserve"> To </w:t>
            </w:r>
            <w:r w:rsidRPr="0004093F">
              <w:rPr>
                <w:b/>
                <w:sz w:val="20"/>
                <w:szCs w:val="20"/>
              </w:rPr>
              <w:t>identify</w:t>
            </w:r>
            <w:r w:rsidR="00AC3D6C" w:rsidRPr="0004093F">
              <w:rPr>
                <w:b/>
                <w:sz w:val="20"/>
                <w:szCs w:val="20"/>
              </w:rPr>
              <w:t xml:space="preserve"> the differences between ideas of Federalists</w:t>
            </w:r>
            <w:r w:rsidR="00A25222" w:rsidRPr="0004093F">
              <w:rPr>
                <w:b/>
                <w:sz w:val="20"/>
                <w:szCs w:val="20"/>
              </w:rPr>
              <w:t xml:space="preserve"> and Antifederalists</w:t>
            </w:r>
          </w:p>
        </w:tc>
        <w:tc>
          <w:tcPr>
            <w:tcW w:w="765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B7D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Federalists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B7D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Antifederalists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DB7D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Federalist Papers</w:t>
                  </w:r>
                </w:p>
              </w:tc>
            </w:tr>
            <w:tr w:rsidR="009420E3" w:rsidRPr="009420E3" w:rsidTr="009420E3">
              <w:tc>
                <w:tcPr>
                  <w:tcW w:w="2468" w:type="dxa"/>
                </w:tcPr>
                <w:p w:rsidR="009420E3" w:rsidRPr="009420E3" w:rsidRDefault="009420E3" w:rsidP="00DB7D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Federalism</w:t>
                  </w:r>
                </w:p>
              </w:tc>
              <w:tc>
                <w:tcPr>
                  <w:tcW w:w="2468" w:type="dxa"/>
                </w:tcPr>
                <w:p w:rsidR="009420E3" w:rsidRPr="009420E3" w:rsidRDefault="009420E3" w:rsidP="00DB7D6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Bill of Rights</w:t>
                  </w:r>
                </w:p>
              </w:tc>
              <w:tc>
                <w:tcPr>
                  <w:tcW w:w="2469" w:type="dxa"/>
                </w:tcPr>
                <w:p w:rsidR="009420E3" w:rsidRPr="009420E3" w:rsidRDefault="009420E3" w:rsidP="008774FF">
                  <w:pPr>
                    <w:pStyle w:val="ListParagraph"/>
                    <w:ind w:left="36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AC3D6C" w:rsidRPr="009420E3" w:rsidRDefault="00AC3D6C" w:rsidP="009420E3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  <w:tr w:rsidR="00AC3D6C" w:rsidTr="000E3057">
        <w:trPr>
          <w:trHeight w:val="1008"/>
        </w:trPr>
        <w:tc>
          <w:tcPr>
            <w:tcW w:w="680" w:type="dxa"/>
          </w:tcPr>
          <w:p w:rsidR="00AC3D6C" w:rsidRDefault="00AC3D6C" w:rsidP="00AC3D6C">
            <w:pPr>
              <w:jc w:val="center"/>
            </w:pPr>
          </w:p>
        </w:tc>
        <w:tc>
          <w:tcPr>
            <w:tcW w:w="2940" w:type="dxa"/>
          </w:tcPr>
          <w:p w:rsidR="00AC3D6C" w:rsidRPr="0004093F" w:rsidRDefault="000E3057" w:rsidP="00AC3D6C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1.8</w:t>
            </w:r>
            <w:r w:rsidR="00AC3D6C" w:rsidRPr="0004093F">
              <w:rPr>
                <w:b/>
                <w:sz w:val="20"/>
                <w:szCs w:val="20"/>
              </w:rPr>
              <w:t xml:space="preserve">  To identify the compromises that led to ratification of the Constitution</w:t>
            </w:r>
          </w:p>
        </w:tc>
        <w:tc>
          <w:tcPr>
            <w:tcW w:w="7650" w:type="dxa"/>
          </w:tcPr>
          <w:p w:rsidR="00AC3D6C" w:rsidRPr="009420E3" w:rsidRDefault="00050BEF" w:rsidP="009420E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420E3">
              <w:rPr>
                <w:rFonts w:asciiTheme="minorHAnsi" w:hAnsiTheme="minorHAnsi"/>
                <w:sz w:val="20"/>
                <w:szCs w:val="20"/>
              </w:rPr>
              <w:t>Ratify</w:t>
            </w:r>
            <w:bookmarkStart w:id="0" w:name="_GoBack"/>
            <w:bookmarkEnd w:id="0"/>
          </w:p>
        </w:tc>
        <w:tc>
          <w:tcPr>
            <w:tcW w:w="1170" w:type="dxa"/>
          </w:tcPr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</w:p>
          <w:p w:rsidR="00AC3D6C" w:rsidRPr="004219C9" w:rsidRDefault="00AC3D6C" w:rsidP="00AC3D6C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</w:p>
        </w:tc>
        <w:tc>
          <w:tcPr>
            <w:tcW w:w="810" w:type="dxa"/>
            <w:vAlign w:val="center"/>
          </w:tcPr>
          <w:p w:rsidR="00AC3D6C" w:rsidRDefault="00AC3D6C" w:rsidP="00AC3D6C">
            <w:pPr>
              <w:jc w:val="center"/>
            </w:pPr>
            <w:r>
              <w:t>/</w:t>
            </w:r>
          </w:p>
        </w:tc>
        <w:tc>
          <w:tcPr>
            <w:tcW w:w="1026" w:type="dxa"/>
            <w:vAlign w:val="center"/>
          </w:tcPr>
          <w:p w:rsidR="00AC3D6C" w:rsidRDefault="00AC3D6C" w:rsidP="00AC3D6C">
            <w:pPr>
              <w:jc w:val="center"/>
            </w:pPr>
            <w:r>
              <w:t>Y    /     N</w:t>
            </w:r>
          </w:p>
        </w:tc>
      </w:tr>
    </w:tbl>
    <w:p w:rsidR="006577B6" w:rsidRDefault="006577B6" w:rsidP="004C125B">
      <w:pPr>
        <w:jc w:val="center"/>
        <w:rPr>
          <w:rFonts w:ascii="Bookman Old Style" w:hAnsi="Bookman Old Style"/>
          <w:b/>
        </w:rPr>
      </w:pPr>
    </w:p>
    <w:p w:rsidR="006577B6" w:rsidRDefault="006577B6" w:rsidP="004C125B">
      <w:pPr>
        <w:jc w:val="center"/>
        <w:rPr>
          <w:rFonts w:ascii="Bookman Old Style" w:hAnsi="Bookman Old Style"/>
          <w:b/>
        </w:rPr>
      </w:pPr>
    </w:p>
    <w:p w:rsidR="004C125B" w:rsidRPr="004C125B" w:rsidRDefault="004C125B" w:rsidP="004C125B">
      <w:pPr>
        <w:jc w:val="center"/>
        <w:rPr>
          <w:rFonts w:ascii="Bookman Old Style" w:hAnsi="Bookman Old Style"/>
        </w:rPr>
      </w:pPr>
      <w:r w:rsidRPr="004C125B">
        <w:rPr>
          <w:rFonts w:ascii="Bookman Old Style" w:hAnsi="Bookman Old Style"/>
          <w:b/>
        </w:rPr>
        <w:lastRenderedPageBreak/>
        <w:t xml:space="preserve">Unit 1: Foundation of American Government </w:t>
      </w:r>
    </w:p>
    <w:tbl>
      <w:tblPr>
        <w:tblStyle w:val="a0"/>
        <w:tblpPr w:leftFromText="180" w:rightFromText="180" w:vertAnchor="text" w:horzAnchor="page" w:tblpX="2616" w:tblpY="60"/>
        <w:tblW w:w="69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8"/>
        <w:gridCol w:w="2070"/>
        <w:gridCol w:w="2520"/>
      </w:tblGrid>
      <w:tr w:rsidR="00B03162" w:rsidTr="00B03162">
        <w:tc>
          <w:tcPr>
            <w:tcW w:w="2358" w:type="dxa"/>
          </w:tcPr>
          <w:p w:rsidR="00B03162" w:rsidRDefault="00B03162" w:rsidP="00B03162">
            <w:pPr>
              <w:jc w:val="center"/>
            </w:pPr>
          </w:p>
        </w:tc>
        <w:tc>
          <w:tcPr>
            <w:tcW w:w="2070" w:type="dxa"/>
          </w:tcPr>
          <w:p w:rsidR="00B03162" w:rsidRDefault="00B03162" w:rsidP="00B03162">
            <w:pPr>
              <w:jc w:val="center"/>
            </w:pPr>
            <w:r>
              <w:rPr>
                <w:b/>
              </w:rPr>
              <w:t>Predicted</w:t>
            </w:r>
            <w:r w:rsidR="00264347">
              <w:rPr>
                <w:b/>
              </w:rPr>
              <w:t>/Goal</w:t>
            </w:r>
          </w:p>
        </w:tc>
        <w:tc>
          <w:tcPr>
            <w:tcW w:w="2520" w:type="dxa"/>
          </w:tcPr>
          <w:p w:rsidR="00B03162" w:rsidRDefault="00B03162" w:rsidP="00B03162">
            <w:pPr>
              <w:jc w:val="center"/>
            </w:pPr>
            <w:r>
              <w:rPr>
                <w:b/>
              </w:rPr>
              <w:t>Actual</w:t>
            </w:r>
          </w:p>
        </w:tc>
      </w:tr>
      <w:tr w:rsidR="00B03162" w:rsidTr="00B03162">
        <w:trPr>
          <w:trHeight w:val="140"/>
        </w:trPr>
        <w:tc>
          <w:tcPr>
            <w:tcW w:w="2358" w:type="dxa"/>
          </w:tcPr>
          <w:p w:rsidR="00B03162" w:rsidRDefault="00B03162" w:rsidP="00B03162">
            <w:r>
              <w:rPr>
                <w:b/>
              </w:rPr>
              <w:t>Test Grade</w:t>
            </w:r>
          </w:p>
        </w:tc>
        <w:tc>
          <w:tcPr>
            <w:tcW w:w="2070" w:type="dxa"/>
          </w:tcPr>
          <w:p w:rsidR="00B03162" w:rsidRDefault="00B03162" w:rsidP="00B03162">
            <w:pPr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  <w:tc>
          <w:tcPr>
            <w:tcW w:w="2520" w:type="dxa"/>
          </w:tcPr>
          <w:p w:rsidR="00B03162" w:rsidRDefault="00B03162" w:rsidP="00B03162">
            <w:pPr>
              <w:jc w:val="center"/>
            </w:pPr>
            <w:r>
              <w:rPr>
                <w:u w:val="single"/>
              </w:rPr>
              <w:t xml:space="preserve">       </w:t>
            </w:r>
            <w:r>
              <w:t>/100</w:t>
            </w:r>
          </w:p>
        </w:tc>
      </w:tr>
    </w:tbl>
    <w:p w:rsidR="00B03162" w:rsidRDefault="00B03162" w:rsidP="00B03162">
      <w:r>
        <w:rPr>
          <w:b/>
        </w:rPr>
        <w:t>Unit Assessment</w:t>
      </w:r>
    </w:p>
    <w:p w:rsidR="004C125B" w:rsidRDefault="004C125B">
      <w:pPr>
        <w:rPr>
          <w:b/>
        </w:rPr>
      </w:pPr>
    </w:p>
    <w:tbl>
      <w:tblPr>
        <w:tblpPr w:leftFromText="180" w:rightFromText="180" w:vertAnchor="text" w:horzAnchor="margin" w:tblpY="45"/>
        <w:tblW w:w="14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3"/>
        <w:gridCol w:w="1205"/>
        <w:gridCol w:w="1206"/>
        <w:gridCol w:w="1209"/>
        <w:gridCol w:w="1204"/>
        <w:gridCol w:w="1205"/>
        <w:gridCol w:w="1206"/>
        <w:gridCol w:w="1210"/>
        <w:gridCol w:w="1204"/>
        <w:gridCol w:w="1205"/>
        <w:gridCol w:w="1206"/>
        <w:gridCol w:w="1206"/>
        <w:gridCol w:w="11"/>
      </w:tblGrid>
      <w:tr w:rsidR="00B03162" w:rsidRPr="00023035" w:rsidTr="00B03162">
        <w:trPr>
          <w:trHeight w:val="498"/>
        </w:trPr>
        <w:tc>
          <w:tcPr>
            <w:tcW w:w="14480" w:type="dxa"/>
            <w:gridSpan w:val="13"/>
          </w:tcPr>
          <w:p w:rsidR="00B03162" w:rsidRPr="008C5E19" w:rsidRDefault="00B03162" w:rsidP="00B03162">
            <w:pPr>
              <w:spacing w:after="120" w:line="240" w:lineRule="auto"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Reflection</w:t>
            </w:r>
          </w:p>
        </w:tc>
      </w:tr>
      <w:tr w:rsidR="00B03162" w:rsidRPr="00023035" w:rsidTr="00264347">
        <w:trPr>
          <w:trHeight w:val="392"/>
        </w:trPr>
        <w:tc>
          <w:tcPr>
            <w:tcW w:w="4823" w:type="dxa"/>
            <w:gridSpan w:val="4"/>
          </w:tcPr>
          <w:p w:rsidR="00B03162" w:rsidRPr="00023035" w:rsidRDefault="00B03162" w:rsidP="00B03162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B03162" w:rsidRPr="00023035" w:rsidRDefault="00B03162" w:rsidP="00B03162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Participation</w:t>
            </w:r>
          </w:p>
        </w:tc>
        <w:tc>
          <w:tcPr>
            <w:tcW w:w="4832" w:type="dxa"/>
            <w:gridSpan w:val="5"/>
          </w:tcPr>
          <w:p w:rsidR="00B03162" w:rsidRPr="00023035" w:rsidRDefault="00B03162" w:rsidP="00B03162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B03162" w:rsidRPr="00023035" w:rsidTr="00264347">
        <w:trPr>
          <w:trHeight w:val="540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B03162" w:rsidRPr="00023035" w:rsidRDefault="00B03162" w:rsidP="00B03162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By the end of the unit, I felt prepared for the assessment.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B03162" w:rsidRPr="00023035" w:rsidRDefault="00B03162" w:rsidP="00B03162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was fully engaged throughout each lesson.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B03162" w:rsidRPr="00023035" w:rsidRDefault="00B03162" w:rsidP="00B03162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A) I reviewed the content of this unit every night.</w:t>
            </w:r>
          </w:p>
        </w:tc>
      </w:tr>
      <w:tr w:rsidR="00B03162" w:rsidRPr="00023035" w:rsidTr="00264347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B03162" w:rsidRPr="00023035" w:rsidTr="00264347">
        <w:trPr>
          <w:trHeight w:val="545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When I was confused about new information, I asked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Mrs. Marquez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for clarification.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 xml:space="preserve">B) I participated in every activity and put forth my best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effort.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B) I came to tutori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ng</w:t>
            </w:r>
            <w:r w:rsidR="00264347">
              <w:rPr>
                <w:rFonts w:ascii="Century Gothic" w:hAnsi="Century Gothic"/>
                <w:b/>
                <w:sz w:val="20"/>
                <w:szCs w:val="20"/>
              </w:rPr>
              <w:t>/office hours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023035">
              <w:rPr>
                <w:rFonts w:ascii="Century Gothic" w:hAnsi="Century Gothic"/>
                <w:b/>
                <w:sz w:val="20"/>
                <w:szCs w:val="20"/>
              </w:rPr>
              <w:t>to get additional help.</w:t>
            </w:r>
          </w:p>
        </w:tc>
      </w:tr>
      <w:tr w:rsidR="00B03162" w:rsidRPr="00023035" w:rsidTr="00264347">
        <w:trPr>
          <w:gridAfter w:val="1"/>
          <w:wAfter w:w="11" w:type="dxa"/>
          <w:trHeight w:val="518"/>
        </w:trPr>
        <w:tc>
          <w:tcPr>
            <w:tcW w:w="1203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B03162" w:rsidRPr="00023035" w:rsidTr="00264347">
        <w:trPr>
          <w:trHeight w:val="518"/>
        </w:trPr>
        <w:tc>
          <w:tcPr>
            <w:tcW w:w="4823" w:type="dxa"/>
            <w:gridSpan w:val="4"/>
            <w:tcBorders>
              <w:bottom w:val="single" w:sz="4" w:space="0" w:color="auto"/>
            </w:tcBorders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At the beginning of this unit, I was confident that I would reach my goal.</w:t>
            </w:r>
          </w:p>
        </w:tc>
        <w:tc>
          <w:tcPr>
            <w:tcW w:w="4825" w:type="dxa"/>
            <w:gridSpan w:val="4"/>
            <w:tcBorders>
              <w:bottom w:val="single" w:sz="4" w:space="0" w:color="auto"/>
            </w:tcBorders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completed all independent assignments thoroughly.</w:t>
            </w:r>
          </w:p>
        </w:tc>
        <w:tc>
          <w:tcPr>
            <w:tcW w:w="4832" w:type="dxa"/>
            <w:gridSpan w:val="5"/>
            <w:tcBorders>
              <w:bottom w:val="single" w:sz="4" w:space="0" w:color="auto"/>
            </w:tcBorders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b/>
                <w:sz w:val="20"/>
                <w:szCs w:val="20"/>
              </w:rPr>
            </w:pPr>
            <w:r w:rsidRPr="00023035">
              <w:rPr>
                <w:rFonts w:ascii="Century Gothic" w:hAnsi="Century Gothic"/>
                <w:b/>
                <w:sz w:val="20"/>
                <w:szCs w:val="20"/>
              </w:rPr>
              <w:t>C) I demonstrated good study habits to prepare of the Unit Assessment.</w:t>
            </w:r>
          </w:p>
        </w:tc>
      </w:tr>
      <w:tr w:rsidR="00B03162" w:rsidRPr="00023035" w:rsidTr="00264347">
        <w:trPr>
          <w:gridAfter w:val="1"/>
          <w:wAfter w:w="11" w:type="dxa"/>
          <w:trHeight w:val="540"/>
        </w:trPr>
        <w:tc>
          <w:tcPr>
            <w:tcW w:w="1203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9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10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  <w:tc>
          <w:tcPr>
            <w:tcW w:w="1204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Agree</w:t>
            </w:r>
          </w:p>
        </w:tc>
        <w:tc>
          <w:tcPr>
            <w:tcW w:w="1205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Disagree</w:t>
            </w:r>
          </w:p>
        </w:tc>
        <w:tc>
          <w:tcPr>
            <w:tcW w:w="1206" w:type="dxa"/>
            <w:shd w:val="clear" w:color="auto" w:fill="D9D9D9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Strongly Disagree</w:t>
            </w:r>
          </w:p>
        </w:tc>
      </w:tr>
      <w:tr w:rsidR="00B03162" w:rsidRPr="00023035" w:rsidTr="00264347">
        <w:trPr>
          <w:trHeight w:val="482"/>
        </w:trPr>
        <w:tc>
          <w:tcPr>
            <w:tcW w:w="14480" w:type="dxa"/>
            <w:gridSpan w:val="13"/>
          </w:tcPr>
          <w:p w:rsidR="00B03162" w:rsidRPr="008C5E19" w:rsidRDefault="00B03162" w:rsidP="00264347">
            <w:pPr>
              <w:spacing w:after="120" w:line="240" w:lineRule="auto"/>
              <w:jc w:val="center"/>
              <w:rPr>
                <w:rFonts w:ascii="SimSun" w:eastAsia="SimSun" w:hAnsi="SimSun"/>
                <w:b/>
                <w:sz w:val="36"/>
                <w:szCs w:val="36"/>
              </w:rPr>
            </w:pPr>
            <w:r w:rsidRPr="008C5E19">
              <w:rPr>
                <w:rFonts w:ascii="SimSun" w:eastAsia="SimSun" w:hAnsi="SimSun"/>
                <w:b/>
                <w:sz w:val="36"/>
                <w:szCs w:val="36"/>
              </w:rPr>
              <w:t>Action Items</w:t>
            </w:r>
          </w:p>
        </w:tc>
      </w:tr>
      <w:tr w:rsidR="00B03162" w:rsidRPr="00023035" w:rsidTr="00264347">
        <w:trPr>
          <w:trHeight w:val="311"/>
        </w:trPr>
        <w:tc>
          <w:tcPr>
            <w:tcW w:w="4823" w:type="dxa"/>
            <w:gridSpan w:val="4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Knowledge</w:t>
            </w:r>
          </w:p>
        </w:tc>
        <w:tc>
          <w:tcPr>
            <w:tcW w:w="4825" w:type="dxa"/>
            <w:gridSpan w:val="4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Classroom Behavior</w:t>
            </w:r>
          </w:p>
        </w:tc>
        <w:tc>
          <w:tcPr>
            <w:tcW w:w="4832" w:type="dxa"/>
            <w:gridSpan w:val="5"/>
          </w:tcPr>
          <w:p w:rsidR="00B03162" w:rsidRPr="00023035" w:rsidRDefault="00B03162" w:rsidP="00264347">
            <w:pPr>
              <w:spacing w:after="120" w:line="240" w:lineRule="auto"/>
              <w:jc w:val="center"/>
              <w:rPr>
                <w:rFonts w:ascii="Century Gothic" w:hAnsi="Century Gothic"/>
                <w:b/>
              </w:rPr>
            </w:pPr>
            <w:r w:rsidRPr="00023035">
              <w:rPr>
                <w:rFonts w:ascii="Century Gothic" w:hAnsi="Century Gothic"/>
                <w:b/>
              </w:rPr>
              <w:t>Study Habits</w:t>
            </w:r>
          </w:p>
        </w:tc>
      </w:tr>
      <w:tr w:rsidR="00B03162" w:rsidRPr="00023035" w:rsidTr="004219C9">
        <w:trPr>
          <w:trHeight w:val="2960"/>
        </w:trPr>
        <w:tc>
          <w:tcPr>
            <w:tcW w:w="4823" w:type="dxa"/>
            <w:gridSpan w:val="4"/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“knowledge” items (A, B, or C) is the most important lever in terms of meeting your goal in the next unit?</w:t>
            </w:r>
            <w:r w:rsidR="00264347">
              <w:rPr>
                <w:rFonts w:ascii="Century Gothic" w:hAnsi="Century Gothic"/>
                <w:sz w:val="20"/>
                <w:szCs w:val="20"/>
              </w:rPr>
              <w:t xml:space="preserve"> What will this look like?</w:t>
            </w:r>
          </w:p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25" w:type="dxa"/>
            <w:gridSpan w:val="4"/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“classroom participation” items (A, B, or C) is the most important lever in terms of meeting your goal in the next unit?</w:t>
            </w:r>
            <w:r w:rsidR="00264347"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832" w:type="dxa"/>
            <w:gridSpan w:val="5"/>
          </w:tcPr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023035">
              <w:rPr>
                <w:rFonts w:ascii="Century Gothic" w:hAnsi="Century Gothic"/>
                <w:sz w:val="20"/>
                <w:szCs w:val="20"/>
              </w:rPr>
              <w:t>Which of the above “study habits” items (A, B, or C) is the most important lever in terms of meeting your goal in the next unit?</w:t>
            </w:r>
            <w:r w:rsidR="00264347">
              <w:rPr>
                <w:rFonts w:ascii="Century Gothic" w:hAnsi="Century Gothic"/>
                <w:sz w:val="20"/>
                <w:szCs w:val="20"/>
              </w:rPr>
              <w:t xml:space="preserve">  What will this look like?</w:t>
            </w:r>
          </w:p>
          <w:p w:rsidR="00B03162" w:rsidRPr="00023035" w:rsidRDefault="00B03162" w:rsidP="00264347">
            <w:pPr>
              <w:spacing w:after="120" w:line="24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C3D6C" w:rsidRDefault="00AC3D6C" w:rsidP="00264347">
      <w:pPr>
        <w:jc w:val="center"/>
        <w:rPr>
          <w:rFonts w:ascii="Bookman Old Style" w:hAnsi="Bookman Old Style"/>
          <w:b/>
        </w:rPr>
      </w:pPr>
    </w:p>
    <w:p w:rsidR="00951AF6" w:rsidRPr="004C125B" w:rsidRDefault="00951AF6" w:rsidP="00951AF6">
      <w:pPr>
        <w:jc w:val="center"/>
        <w:rPr>
          <w:rFonts w:ascii="Bookman Old Style" w:hAnsi="Bookman Old Sty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E1261" wp14:editId="1BD3FB04">
                <wp:simplePos x="0" y="0"/>
                <wp:positionH relativeFrom="column">
                  <wp:posOffset>7851457</wp:posOffset>
                </wp:positionH>
                <wp:positionV relativeFrom="paragraph">
                  <wp:posOffset>639129</wp:posOffset>
                </wp:positionV>
                <wp:extent cx="2505075" cy="885190"/>
                <wp:effectExtent l="0" t="0" r="317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505075" cy="88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1AF6" w:rsidRPr="00951AF6" w:rsidRDefault="00951AF6" w:rsidP="00951AF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951AF6">
                              <w:rPr>
                                <w:rFonts w:ascii="Bookman Old Style" w:hAnsi="Bookman Old Style"/>
                                <w:b/>
                                <w:color w:val="70AD47"/>
                                <w:spacing w:val="10"/>
                                <w:sz w:val="36"/>
                                <w:szCs w:val="36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Don’t mess with this column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9BE126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18.2pt;margin-top:50.35pt;width:197.25pt;height:2in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" filled="f" stroked="f">
                <v:fill o:detectmouseclick="t"/>
                <v:textbox style="mso-fit-shape-to-text:t">
                  <w:txbxContent>
                    <w:p w:rsidR="00951AF6" w:rsidRPr="00951AF6" w:rsidRDefault="00951AF6" w:rsidP="00951AF6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951AF6">
                        <w:rPr>
                          <w:rFonts w:ascii="Bookman Old Style" w:hAnsi="Bookman Old Style"/>
                          <w:b/>
                          <w:color w:val="70AD47"/>
                          <w:spacing w:val="10"/>
                          <w:sz w:val="36"/>
                          <w:szCs w:val="36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Don’t mess with this column </w:t>
                      </w:r>
                    </w:p>
                  </w:txbxContent>
                </v:textbox>
              </v:shape>
            </w:pict>
          </mc:Fallback>
        </mc:AlternateContent>
      </w:r>
      <w:r w:rsidRPr="004C125B">
        <w:rPr>
          <w:rFonts w:ascii="Bookman Old Style" w:hAnsi="Bookman Old Style"/>
          <w:b/>
        </w:rPr>
        <w:t xml:space="preserve">Unit 1: Foundation of American Government </w:t>
      </w:r>
    </w:p>
    <w:tbl>
      <w:tblPr>
        <w:tblStyle w:val="a"/>
        <w:tblW w:w="142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0"/>
        <w:gridCol w:w="2310"/>
        <w:gridCol w:w="7020"/>
        <w:gridCol w:w="1800"/>
        <w:gridCol w:w="1440"/>
        <w:gridCol w:w="1026"/>
      </w:tblGrid>
      <w:tr w:rsidR="00951AF6" w:rsidTr="00951AF6">
        <w:trPr>
          <w:trHeight w:val="575"/>
        </w:trPr>
        <w:tc>
          <w:tcPr>
            <w:tcW w:w="680" w:type="dxa"/>
          </w:tcPr>
          <w:p w:rsidR="00951AF6" w:rsidRDefault="00951AF6" w:rsidP="003B5129">
            <w:pPr>
              <w:jc w:val="center"/>
            </w:pPr>
            <w:r>
              <w:rPr>
                <w:b/>
              </w:rPr>
              <w:t>Date</w:t>
            </w:r>
          </w:p>
        </w:tc>
        <w:tc>
          <w:tcPr>
            <w:tcW w:w="2310" w:type="dxa"/>
          </w:tcPr>
          <w:p w:rsidR="00951AF6" w:rsidRDefault="00951AF6" w:rsidP="003B5129">
            <w:pPr>
              <w:jc w:val="center"/>
            </w:pPr>
            <w:r>
              <w:rPr>
                <w:b/>
              </w:rPr>
              <w:t>Essential Question</w:t>
            </w:r>
          </w:p>
        </w:tc>
        <w:tc>
          <w:tcPr>
            <w:tcW w:w="7020" w:type="dxa"/>
          </w:tcPr>
          <w:p w:rsidR="00951AF6" w:rsidRDefault="00951AF6" w:rsidP="003B5129">
            <w:pPr>
              <w:jc w:val="center"/>
              <w:rPr>
                <w:b/>
              </w:rPr>
            </w:pPr>
            <w:r>
              <w:rPr>
                <w:b/>
              </w:rPr>
              <w:t>Key Vocab</w:t>
            </w:r>
          </w:p>
          <w:p w:rsidR="00951AF6" w:rsidRDefault="00951AF6" w:rsidP="003B5129">
            <w:pPr>
              <w:jc w:val="center"/>
            </w:pPr>
            <w:r>
              <w:rPr>
                <w:b/>
              </w:rPr>
              <w:t>Highlight any terms that you missed on your quiz</w:t>
            </w:r>
          </w:p>
        </w:tc>
        <w:tc>
          <w:tcPr>
            <w:tcW w:w="1800" w:type="dxa"/>
          </w:tcPr>
          <w:p w:rsidR="00951AF6" w:rsidRDefault="00951AF6" w:rsidP="003B5129">
            <w:pPr>
              <w:jc w:val="center"/>
            </w:pPr>
            <w:r>
              <w:rPr>
                <w:b/>
              </w:rPr>
              <w:t>Reflection</w:t>
            </w:r>
          </w:p>
        </w:tc>
        <w:tc>
          <w:tcPr>
            <w:tcW w:w="1440" w:type="dxa"/>
          </w:tcPr>
          <w:p w:rsidR="00951AF6" w:rsidRDefault="00951AF6" w:rsidP="003B5129">
            <w:pPr>
              <w:jc w:val="center"/>
            </w:pPr>
            <w:r>
              <w:rPr>
                <w:b/>
              </w:rPr>
              <w:t>Quiz Grade</w:t>
            </w:r>
          </w:p>
        </w:tc>
        <w:tc>
          <w:tcPr>
            <w:tcW w:w="1026" w:type="dxa"/>
            <w:shd w:val="clear" w:color="auto" w:fill="FF0000"/>
          </w:tcPr>
          <w:p w:rsidR="00951AF6" w:rsidRDefault="00951AF6" w:rsidP="003B5129">
            <w:pPr>
              <w:jc w:val="center"/>
            </w:pPr>
            <w:r>
              <w:rPr>
                <w:b/>
              </w:rPr>
              <w:t xml:space="preserve">Mastery on Test </w:t>
            </w:r>
          </w:p>
        </w:tc>
      </w:tr>
      <w:tr w:rsidR="00951AF6" w:rsidTr="00951AF6">
        <w:trPr>
          <w:trHeight w:val="1008"/>
        </w:trPr>
        <w:tc>
          <w:tcPr>
            <w:tcW w:w="680" w:type="dxa"/>
          </w:tcPr>
          <w:p w:rsidR="00951AF6" w:rsidRDefault="00951AF6" w:rsidP="003B5129">
            <w:pPr>
              <w:jc w:val="center"/>
            </w:pPr>
          </w:p>
        </w:tc>
        <w:tc>
          <w:tcPr>
            <w:tcW w:w="2310" w:type="dxa"/>
          </w:tcPr>
          <w:p w:rsidR="00951AF6" w:rsidRPr="0004093F" w:rsidRDefault="00951AF6" w:rsidP="003B5129">
            <w:pPr>
              <w:jc w:val="center"/>
              <w:rPr>
                <w:b/>
                <w:sz w:val="20"/>
                <w:szCs w:val="20"/>
              </w:rPr>
            </w:pPr>
            <w:r w:rsidRPr="0004093F">
              <w:rPr>
                <w:b/>
                <w:sz w:val="20"/>
                <w:szCs w:val="20"/>
              </w:rPr>
              <w:t>1.4 To identify the Enlightenment ideals in the Declaration of Independence</w:t>
            </w:r>
          </w:p>
        </w:tc>
        <w:tc>
          <w:tcPr>
            <w:tcW w:w="7020" w:type="dxa"/>
          </w:tcPr>
          <w:p w:rsidR="00951AF6" w:rsidRPr="009420E3" w:rsidRDefault="00951AF6" w:rsidP="003B512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9420E3">
              <w:rPr>
                <w:rFonts w:asciiTheme="minorHAnsi" w:hAnsiTheme="minorHAnsi"/>
                <w:sz w:val="20"/>
                <w:szCs w:val="20"/>
              </w:rPr>
              <w:t xml:space="preserve">Declaration of Independence </w:t>
            </w:r>
          </w:p>
        </w:tc>
        <w:tc>
          <w:tcPr>
            <w:tcW w:w="1800" w:type="dxa"/>
          </w:tcPr>
          <w:p w:rsidR="00951AF6" w:rsidRPr="004219C9" w:rsidRDefault="00951AF6" w:rsidP="003B5129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  <w:r>
              <w:rPr>
                <w:sz w:val="18"/>
                <w:szCs w:val="18"/>
              </w:rPr>
              <w:t xml:space="preserve"> (perfect!)</w:t>
            </w:r>
          </w:p>
          <w:p w:rsidR="00951AF6" w:rsidRPr="004219C9" w:rsidRDefault="00951AF6" w:rsidP="003B5129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  <w:r>
              <w:rPr>
                <w:sz w:val="18"/>
                <w:szCs w:val="18"/>
              </w:rPr>
              <w:t xml:space="preserve"> (-1)</w:t>
            </w:r>
          </w:p>
          <w:p w:rsidR="00951AF6" w:rsidRPr="004219C9" w:rsidRDefault="00951AF6" w:rsidP="003B5129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  <w:r>
              <w:rPr>
                <w:sz w:val="18"/>
                <w:szCs w:val="18"/>
              </w:rPr>
              <w:t xml:space="preserve"> (-2)</w:t>
            </w:r>
          </w:p>
          <w:p w:rsidR="00951AF6" w:rsidRPr="004219C9" w:rsidRDefault="00951AF6" w:rsidP="003B5129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  <w:r>
              <w:rPr>
                <w:sz w:val="18"/>
                <w:szCs w:val="18"/>
              </w:rPr>
              <w:t xml:space="preserve"> (-3+)</w:t>
            </w:r>
          </w:p>
        </w:tc>
        <w:tc>
          <w:tcPr>
            <w:tcW w:w="1440" w:type="dxa"/>
            <w:vAlign w:val="center"/>
          </w:tcPr>
          <w:p w:rsidR="00951AF6" w:rsidRDefault="00951AF6" w:rsidP="003B5129">
            <w:pPr>
              <w:jc w:val="center"/>
            </w:pPr>
            <w:r>
              <w:t>/3</w:t>
            </w:r>
          </w:p>
        </w:tc>
        <w:tc>
          <w:tcPr>
            <w:tcW w:w="1026" w:type="dxa"/>
            <w:shd w:val="clear" w:color="auto" w:fill="FF0000"/>
            <w:vAlign w:val="center"/>
          </w:tcPr>
          <w:p w:rsidR="00951AF6" w:rsidRDefault="00951AF6" w:rsidP="003B5129">
            <w:pPr>
              <w:jc w:val="center"/>
            </w:pPr>
            <w:r>
              <w:t>Y    /     N</w:t>
            </w:r>
          </w:p>
        </w:tc>
      </w:tr>
      <w:tr w:rsidR="00951AF6" w:rsidTr="00951AF6">
        <w:trPr>
          <w:trHeight w:val="1008"/>
        </w:trPr>
        <w:tc>
          <w:tcPr>
            <w:tcW w:w="680" w:type="dxa"/>
          </w:tcPr>
          <w:p w:rsidR="00951AF6" w:rsidRDefault="00951AF6" w:rsidP="003B5129">
            <w:pPr>
              <w:jc w:val="center"/>
            </w:pPr>
          </w:p>
        </w:tc>
        <w:tc>
          <w:tcPr>
            <w:tcW w:w="2310" w:type="dxa"/>
          </w:tcPr>
          <w:p w:rsidR="00951AF6" w:rsidRPr="0004093F" w:rsidRDefault="00951AF6" w:rsidP="003B5129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 xml:space="preserve">1.5 To identify the problems of the American Revolution that caused the need for a stronger central </w:t>
            </w:r>
            <w:proofErr w:type="spellStart"/>
            <w:r w:rsidRPr="0004093F">
              <w:rPr>
                <w:b/>
                <w:sz w:val="20"/>
                <w:szCs w:val="20"/>
              </w:rPr>
              <w:t>govt</w:t>
            </w:r>
            <w:proofErr w:type="spellEnd"/>
          </w:p>
        </w:tc>
        <w:tc>
          <w:tcPr>
            <w:tcW w:w="70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51AF6" w:rsidRPr="009420E3" w:rsidTr="003B5129"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Articles of Confederation</w:t>
                  </w:r>
                </w:p>
              </w:tc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Shays’ Rebellion</w:t>
                  </w:r>
                </w:p>
              </w:tc>
              <w:tc>
                <w:tcPr>
                  <w:tcW w:w="2469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 xml:space="preserve">Land Ordinance </w:t>
                  </w:r>
                </w:p>
              </w:tc>
            </w:tr>
            <w:tr w:rsidR="00951AF6" w:rsidRPr="009420E3" w:rsidTr="003B5129"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Northwest Ordinance</w:t>
                  </w:r>
                </w:p>
              </w:tc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69" w:type="dxa"/>
                </w:tcPr>
                <w:p w:rsidR="00951AF6" w:rsidRPr="009420E3" w:rsidRDefault="00951AF6" w:rsidP="003B5129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951AF6" w:rsidRPr="009420E3" w:rsidRDefault="00951AF6" w:rsidP="003B512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  <w:r>
              <w:rPr>
                <w:sz w:val="18"/>
                <w:szCs w:val="18"/>
              </w:rPr>
              <w:t xml:space="preserve"> (perfect!)</w:t>
            </w:r>
          </w:p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  <w:r>
              <w:rPr>
                <w:sz w:val="18"/>
                <w:szCs w:val="18"/>
              </w:rPr>
              <w:t xml:space="preserve"> (-1)</w:t>
            </w:r>
          </w:p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  <w:r>
              <w:rPr>
                <w:sz w:val="18"/>
                <w:szCs w:val="18"/>
              </w:rPr>
              <w:t xml:space="preserve"> (-2)</w:t>
            </w:r>
          </w:p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  <w:r>
              <w:rPr>
                <w:sz w:val="18"/>
                <w:szCs w:val="18"/>
              </w:rPr>
              <w:t xml:space="preserve"> (-3+)</w:t>
            </w:r>
          </w:p>
        </w:tc>
        <w:tc>
          <w:tcPr>
            <w:tcW w:w="1440" w:type="dxa"/>
            <w:vAlign w:val="center"/>
          </w:tcPr>
          <w:p w:rsidR="00951AF6" w:rsidRDefault="00951AF6" w:rsidP="003B5129">
            <w:pPr>
              <w:jc w:val="center"/>
            </w:pPr>
            <w:r>
              <w:t>/5</w:t>
            </w:r>
          </w:p>
        </w:tc>
        <w:tc>
          <w:tcPr>
            <w:tcW w:w="1026" w:type="dxa"/>
            <w:shd w:val="clear" w:color="auto" w:fill="FF0000"/>
            <w:vAlign w:val="center"/>
          </w:tcPr>
          <w:p w:rsidR="00951AF6" w:rsidRDefault="00951AF6" w:rsidP="003B5129">
            <w:pPr>
              <w:jc w:val="center"/>
            </w:pPr>
            <w:r>
              <w:t>Y    /     N</w:t>
            </w:r>
          </w:p>
        </w:tc>
      </w:tr>
      <w:tr w:rsidR="00951AF6" w:rsidTr="00951AF6">
        <w:trPr>
          <w:trHeight w:val="1008"/>
        </w:trPr>
        <w:tc>
          <w:tcPr>
            <w:tcW w:w="680" w:type="dxa"/>
          </w:tcPr>
          <w:p w:rsidR="00951AF6" w:rsidRDefault="00951AF6" w:rsidP="003B5129">
            <w:pPr>
              <w:jc w:val="center"/>
            </w:pPr>
          </w:p>
        </w:tc>
        <w:tc>
          <w:tcPr>
            <w:tcW w:w="2310" w:type="dxa"/>
          </w:tcPr>
          <w:p w:rsidR="00951AF6" w:rsidRPr="0004093F" w:rsidRDefault="00951AF6" w:rsidP="003B5129">
            <w:pPr>
              <w:jc w:val="center"/>
              <w:rPr>
                <w:b/>
              </w:rPr>
            </w:pPr>
            <w:r w:rsidRPr="0004093F">
              <w:rPr>
                <w:b/>
                <w:sz w:val="20"/>
                <w:szCs w:val="20"/>
              </w:rPr>
              <w:t>1.6 To identify the compromises debated at the Constitutional Convention</w:t>
            </w:r>
          </w:p>
        </w:tc>
        <w:tc>
          <w:tcPr>
            <w:tcW w:w="7020" w:type="dxa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68"/>
              <w:gridCol w:w="2468"/>
              <w:gridCol w:w="2469"/>
            </w:tblGrid>
            <w:tr w:rsidR="00951AF6" w:rsidRPr="009420E3" w:rsidTr="003B5129"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Constitution</w:t>
                  </w:r>
                </w:p>
              </w:tc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VA Plan</w:t>
                  </w:r>
                </w:p>
              </w:tc>
              <w:tc>
                <w:tcPr>
                  <w:tcW w:w="2469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NJ Plan</w:t>
                  </w:r>
                </w:p>
              </w:tc>
            </w:tr>
            <w:tr w:rsidR="00951AF6" w:rsidRPr="009420E3" w:rsidTr="003B5129"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Great Compromise</w:t>
                  </w:r>
                </w:p>
              </w:tc>
              <w:tc>
                <w:tcPr>
                  <w:tcW w:w="2468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3/5 Compromise</w:t>
                  </w:r>
                </w:p>
              </w:tc>
              <w:tc>
                <w:tcPr>
                  <w:tcW w:w="2469" w:type="dxa"/>
                </w:tcPr>
                <w:p w:rsidR="00951AF6" w:rsidRPr="009420E3" w:rsidRDefault="00951AF6" w:rsidP="003B5129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9420E3">
                    <w:rPr>
                      <w:rFonts w:asciiTheme="minorHAnsi" w:hAnsiTheme="minorHAnsi"/>
                      <w:sz w:val="20"/>
                      <w:szCs w:val="20"/>
                    </w:rPr>
                    <w:t>Electoral College</w:t>
                  </w:r>
                </w:p>
              </w:tc>
            </w:tr>
          </w:tbl>
          <w:p w:rsidR="00951AF6" w:rsidRPr="009420E3" w:rsidRDefault="00951AF6" w:rsidP="003B5129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Expert</w:t>
            </w:r>
            <w:r>
              <w:rPr>
                <w:sz w:val="18"/>
                <w:szCs w:val="18"/>
              </w:rPr>
              <w:t xml:space="preserve"> (perfect!)</w:t>
            </w:r>
          </w:p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Practitioner</w:t>
            </w:r>
            <w:r>
              <w:rPr>
                <w:sz w:val="18"/>
                <w:szCs w:val="18"/>
              </w:rPr>
              <w:t xml:space="preserve"> (-1)</w:t>
            </w:r>
          </w:p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Apprentice</w:t>
            </w:r>
            <w:r>
              <w:rPr>
                <w:sz w:val="18"/>
                <w:szCs w:val="18"/>
              </w:rPr>
              <w:t xml:space="preserve"> (-2)</w:t>
            </w:r>
          </w:p>
          <w:p w:rsidR="00951AF6" w:rsidRPr="004219C9" w:rsidRDefault="00951AF6" w:rsidP="00951AF6">
            <w:pPr>
              <w:jc w:val="center"/>
              <w:rPr>
                <w:sz w:val="18"/>
                <w:szCs w:val="18"/>
              </w:rPr>
            </w:pPr>
            <w:r w:rsidRPr="004219C9">
              <w:rPr>
                <w:sz w:val="18"/>
                <w:szCs w:val="18"/>
              </w:rPr>
              <w:t>Novice</w:t>
            </w:r>
            <w:r>
              <w:rPr>
                <w:sz w:val="18"/>
                <w:szCs w:val="18"/>
              </w:rPr>
              <w:t xml:space="preserve"> (-3+)</w:t>
            </w:r>
          </w:p>
        </w:tc>
        <w:tc>
          <w:tcPr>
            <w:tcW w:w="1440" w:type="dxa"/>
            <w:vAlign w:val="center"/>
          </w:tcPr>
          <w:p w:rsidR="00951AF6" w:rsidRDefault="00951AF6" w:rsidP="003B5129">
            <w:pPr>
              <w:jc w:val="center"/>
            </w:pPr>
            <w:r>
              <w:t>/5</w:t>
            </w:r>
          </w:p>
        </w:tc>
        <w:tc>
          <w:tcPr>
            <w:tcW w:w="1026" w:type="dxa"/>
            <w:shd w:val="clear" w:color="auto" w:fill="FF0000"/>
            <w:vAlign w:val="center"/>
          </w:tcPr>
          <w:p w:rsidR="00951AF6" w:rsidRDefault="00951AF6" w:rsidP="003B5129">
            <w:pPr>
              <w:jc w:val="center"/>
            </w:pPr>
            <w:r>
              <w:t>Y    /     N</w:t>
            </w:r>
          </w:p>
        </w:tc>
      </w:tr>
    </w:tbl>
    <w:p w:rsidR="00951AF6" w:rsidRDefault="00951AF6" w:rsidP="00951AF6">
      <w:pPr>
        <w:jc w:val="center"/>
        <w:rPr>
          <w:rFonts w:ascii="Bookman Old Style" w:hAnsi="Bookman Old Style"/>
          <w:b/>
        </w:rPr>
      </w:pPr>
    </w:p>
    <w:p w:rsidR="00951AF6" w:rsidRPr="00951AF6" w:rsidRDefault="00951AF6" w:rsidP="00264347">
      <w:pPr>
        <w:jc w:val="center"/>
        <w:rPr>
          <w:rFonts w:ascii="Bookman Old Style" w:hAnsi="Bookman Old Style"/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sectPr w:rsidR="00951AF6" w:rsidRPr="00951AF6" w:rsidSect="00D8722A">
      <w:pgSz w:w="15840" w:h="12240" w:orient="landscape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72F08"/>
    <w:multiLevelType w:val="hybridMultilevel"/>
    <w:tmpl w:val="1ABE56DA"/>
    <w:lvl w:ilvl="0" w:tplc="5C48BE2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1C3"/>
    <w:rsid w:val="0004093F"/>
    <w:rsid w:val="00050BEF"/>
    <w:rsid w:val="000E3057"/>
    <w:rsid w:val="001B7F0D"/>
    <w:rsid w:val="001F3E32"/>
    <w:rsid w:val="00264347"/>
    <w:rsid w:val="002B29F0"/>
    <w:rsid w:val="003F34A8"/>
    <w:rsid w:val="004219C9"/>
    <w:rsid w:val="00452A9F"/>
    <w:rsid w:val="00482A67"/>
    <w:rsid w:val="004A2CDC"/>
    <w:rsid w:val="004C125B"/>
    <w:rsid w:val="004E032E"/>
    <w:rsid w:val="00547EF6"/>
    <w:rsid w:val="006265FB"/>
    <w:rsid w:val="006577B6"/>
    <w:rsid w:val="008226A3"/>
    <w:rsid w:val="008774FF"/>
    <w:rsid w:val="009420E3"/>
    <w:rsid w:val="00951AF6"/>
    <w:rsid w:val="00A25222"/>
    <w:rsid w:val="00AC3D6C"/>
    <w:rsid w:val="00B03162"/>
    <w:rsid w:val="00B07DAE"/>
    <w:rsid w:val="00B901C3"/>
    <w:rsid w:val="00C83D2C"/>
    <w:rsid w:val="00CE19EB"/>
    <w:rsid w:val="00D8722A"/>
    <w:rsid w:val="00D93252"/>
    <w:rsid w:val="00E14147"/>
    <w:rsid w:val="00F14BA7"/>
    <w:rsid w:val="00F66E12"/>
    <w:rsid w:val="00FB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E32"/>
  </w:style>
  <w:style w:type="paragraph" w:styleId="Heading1">
    <w:name w:val="heading 1"/>
    <w:basedOn w:val="Normal"/>
    <w:next w:val="Normal"/>
    <w:rsid w:val="001F3E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3E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3E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3E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3E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1F3E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3E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F3E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3D6C"/>
    <w:pPr>
      <w:ind w:left="720"/>
      <w:contextualSpacing/>
    </w:pPr>
  </w:style>
  <w:style w:type="table" w:styleId="TableGrid">
    <w:name w:val="Table Grid"/>
    <w:basedOn w:val="TableNormal"/>
    <w:uiPriority w:val="39"/>
    <w:rsid w:val="0094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F3E32"/>
  </w:style>
  <w:style w:type="paragraph" w:styleId="Heading1">
    <w:name w:val="heading 1"/>
    <w:basedOn w:val="Normal"/>
    <w:next w:val="Normal"/>
    <w:rsid w:val="001F3E32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1F3E32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1F3E32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1F3E32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1F3E32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1F3E32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1F3E32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1F3E3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1F3E3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AC3D6C"/>
    <w:pPr>
      <w:ind w:left="720"/>
      <w:contextualSpacing/>
    </w:pPr>
  </w:style>
  <w:style w:type="table" w:styleId="TableGrid">
    <w:name w:val="Table Grid"/>
    <w:basedOn w:val="TableNormal"/>
    <w:uiPriority w:val="39"/>
    <w:rsid w:val="009420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693</Words>
  <Characters>3955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Arnoldo</dc:creator>
  <cp:lastModifiedBy>Margaret Smith</cp:lastModifiedBy>
  <cp:revision>2</cp:revision>
  <dcterms:created xsi:type="dcterms:W3CDTF">2017-07-19T12:42:00Z</dcterms:created>
  <dcterms:modified xsi:type="dcterms:W3CDTF">2017-07-19T12:42:00Z</dcterms:modified>
</cp:coreProperties>
</file>